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Solana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Solana Rocket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6,376,746.00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6,376,746.00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6,376,746.00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The amount beneficially owned consists of (i) 3,004,154 shares of Common Stock, (ii) certain pre-funded warrants to purchase up to 215,966 shares of Common Stock, and (iii) certain cash stapled warrants to purchase up to 14,823,426 shares of Common Stock (such pre-funded warrants and cash stapled warrants, together, the "Warrants"), all of which are held directly by Solana Rocket Holdings Limited. Mr. CHUNG Wai Shing is the controlling shareholder of Solana Rocket Holdings Limited and, as such, may be deemed to beneficially own the securities reported herein. As a result of the Beneficial Ownership Blocker (as defined in Item 4), beneficial ownership of the Reporting Persons is capped at 9.99% of the outstanding shares of Common Stock, representing 6,376,746 shares of Common Stock calculated as described herein as of August 12, 2026. Note to Row 11: The percentage of beneficial ownership is calculated based on (i) 60,458,703 shares of Common Stock outstanding, as reported in the Form 10-Q filed by the Issuer with the SEC on August 14, 2026, and (ii) 3,372,592 shares of Common Stock issuable upon the partial exercise of the Warrants held by Solana Rocket Holdings Limited, which reflects the Beneficial Ownership Blocker.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CHUNG Wai Shing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6,376,746.00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6,376,746.00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6,376,746.00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The amount beneficially owned consists of (i) 3,004,154 shares of Common Stock, (ii) certain pre-funded warrants to purchase up to 215,966 shares of Common Stock, and (iii) certain cash stapled warrants to purchase up to 14,823,426 shares of Common Stock (such pre-funded warrants and cash stapled warrants, together, the "Warrants"), all of which are held directly by Solana Rocket Holdings Limited. Mr. CHUNG Wai Shing is the controlling shareholder of Solana Rocket Holdings Limited and, as such, may be deemed to beneficially own the securities reported herein. As a result of the Beneficial Ownership Blocker (as defined in Item 4), beneficial ownership of the Reporting Persons is capped at 9.99% of the outstanding shares of Common Stock, representing 6,376,746 shares of Common Stock calculated as described herein as of August 12, 2026. Note to Row 11: Note to Row 11: The percentage of beneficial ownership is calculated based on (i) 60,458,703 shares of Common Stock outstanding, as reported in the Form 10-Q filed by the Issuer with the SEC on August 14, 2026, and (ii) 3,372,592 shares of Common Stock issuable upon the partial exercise of the Warrants held by Solana Rocket Holdings Limited, which reflects the Beneficial Ownership Blocker.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Solana Co</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1650 Market Street, Suite 3600, PMB 17139084,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13G/A is being filed jointly by Solana Rocket Holdings Limited, a British Virgin Islands business company ("Solana Rocket"), and Mr. CHUNG Wai Shing, an individual (collectively, the "Reporting Persons"). Mr. CHUNG Wai Shing is the controlling shareholder of Solana Rocket. As a result, Mr. CHUNG Wai Shing may be deemed to share voting and dispositive power with respect to the securities held by Solana Rocket.</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both Reporting Persons is 3rd Floor, J &amp; C Building, Road Town, Tortola, British Virgin Islands, VG1110.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Solana Rocket: British Virgin Islands CHUNG Wai Shing: Hong Kong, China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Solana Rocket held 3,004,154 shares of Common Stock, certain pre-funded warrants to purchase up to 215,966 shares of Common Stock, and certain cash stapled warrants to purchase up to 14,823,426 shares of Common Stock (such pre-funded warrants and cash stapled warrants, together, the "Warrants"). The Reporting Persons are prohibited from exercising the Warrants if, as a result of such exercise, the Reporting Persons (together with their affiliates) would beneficially own more than 9.99% of the total number of shares of Common Stock then issued and outstanding immediately after giving effect to the exercise (the "Beneficial Ownership Blocker"). Accordingly, pursuant to Rule 13d-3 of the Securities Act of 1933, as amended, the Reporting Persons may be deemed to beneficially own 9.99% of the outstanding shares of Common Stock, representing 6,376,746 shares of Common Stock as of August 12, 2026. The calculation of beneficial ownership of the Reporting Persons is based on (i) 60,458,703 shares of Common Stock outstanding, as reported in the Form 10-Q filed by the Issuer with the SEC on August 14, 2026, and (ii) 3,372,592 shares of Common Stock issuable upon the partial exercise of the Warrants held by Solana Rocket, which reflects the Beneficial Ownership Blocker.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6,376,746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6,376,746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Solana Rocket Holdings Limited</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Cheng Rutang</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Cheng Rutang, Director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CHUNG Wai Shing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CHUNG Wai Shing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CHUNG Wai Shing, Individually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1483</Words>
  <Characters>7780</Characters>
  <CharactersWithSpaces>9235</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